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8E5" w:rsidRDefault="004123BD" w:rsidP="004123BD">
      <w:pPr>
        <w:pStyle w:val="NoSpacing"/>
      </w:pPr>
      <w:proofErr w:type="spellStart"/>
      <w:r w:rsidRPr="004123BD">
        <w:rPr>
          <w:b/>
          <w:i/>
        </w:rPr>
        <w:t>Nomia</w:t>
      </w:r>
      <w:proofErr w:type="spellEnd"/>
      <w:r w:rsidRPr="004123BD">
        <w:rPr>
          <w:b/>
          <w:i/>
        </w:rPr>
        <w:t xml:space="preserve"> </w:t>
      </w:r>
      <w:proofErr w:type="spellStart"/>
      <w:r w:rsidRPr="004123BD">
        <w:rPr>
          <w:b/>
          <w:i/>
        </w:rPr>
        <w:t>s.s</w:t>
      </w:r>
      <w:r w:rsidRPr="004123BD">
        <w:rPr>
          <w:i/>
        </w:rPr>
        <w:t>.</w:t>
      </w:r>
      <w:proofErr w:type="spellEnd"/>
      <w:r>
        <w:t xml:space="preserve"> of the tallgrass prairie region</w:t>
      </w:r>
      <w:r w:rsidR="008E6309">
        <w:t xml:space="preserve"> and </w:t>
      </w:r>
      <w:proofErr w:type="spellStart"/>
      <w:r w:rsidR="00FC58B3">
        <w:t>m</w:t>
      </w:r>
      <w:r w:rsidR="008E6309">
        <w:t>idwest</w:t>
      </w:r>
      <w:proofErr w:type="spellEnd"/>
      <w:r w:rsidR="008E6309">
        <w:t xml:space="preserve"> US</w:t>
      </w:r>
    </w:p>
    <w:p w:rsidR="004123BD" w:rsidRDefault="004123BD" w:rsidP="004123BD">
      <w:pPr>
        <w:pStyle w:val="NoSpacing"/>
      </w:pPr>
      <w:r>
        <w:t xml:space="preserve">M. </w:t>
      </w:r>
      <w:proofErr w:type="spellStart"/>
      <w:r>
        <w:t>Arduser</w:t>
      </w:r>
      <w:proofErr w:type="spellEnd"/>
      <w:r>
        <w:t xml:space="preserve">  </w:t>
      </w:r>
    </w:p>
    <w:p w:rsidR="004123BD" w:rsidRPr="007D3C8D" w:rsidRDefault="007D3C8D" w:rsidP="004123BD">
      <w:pPr>
        <w:pStyle w:val="NoSpacing"/>
        <w:rPr>
          <w:i/>
        </w:rPr>
      </w:pPr>
      <w:r w:rsidRPr="007D3C8D">
        <w:rPr>
          <w:i/>
        </w:rPr>
        <w:t xml:space="preserve">edited </w:t>
      </w:r>
      <w:r w:rsidR="000D6B0D">
        <w:rPr>
          <w:i/>
        </w:rPr>
        <w:t>February 13, 2024</w:t>
      </w:r>
    </w:p>
    <w:p w:rsidR="004123BD" w:rsidRDefault="004123BD" w:rsidP="004123BD">
      <w:pPr>
        <w:pStyle w:val="NoSpacing"/>
      </w:pPr>
    </w:p>
    <w:p w:rsidR="004123BD" w:rsidRPr="0043792F" w:rsidRDefault="004123BD" w:rsidP="004123BD">
      <w:pPr>
        <w:pStyle w:val="NoSpacing"/>
        <w:rPr>
          <w:b/>
        </w:rPr>
      </w:pPr>
      <w:r w:rsidRPr="0043792F">
        <w:rPr>
          <w:b/>
        </w:rPr>
        <w:t>Females:</w:t>
      </w:r>
    </w:p>
    <w:p w:rsidR="004123BD" w:rsidRPr="00F070F2" w:rsidRDefault="004123BD" w:rsidP="004123BD">
      <w:pPr>
        <w:pStyle w:val="NoSpacing"/>
      </w:pPr>
      <w:r>
        <w:t xml:space="preserve">1.     </w:t>
      </w:r>
      <w:r w:rsidR="00BF355F">
        <w:t>L</w:t>
      </w:r>
      <w:r>
        <w:t xml:space="preserve">arge bees, </w:t>
      </w:r>
      <w:r w:rsidR="007D3C8D">
        <w:t xml:space="preserve">usually </w:t>
      </w:r>
      <w:r>
        <w:t>1</w:t>
      </w:r>
      <w:r w:rsidR="007D3C8D">
        <w:t>6</w:t>
      </w:r>
      <w:r w:rsidR="00BF355F">
        <w:t>-20 mm</w:t>
      </w:r>
      <w:r>
        <w:t xml:space="preserve">; </w:t>
      </w:r>
      <w:r w:rsidR="000D6B0D">
        <w:t>mid-</w:t>
      </w:r>
      <w:proofErr w:type="spellStart"/>
      <w:r w:rsidR="000D6B0D">
        <w:t>tibial</w:t>
      </w:r>
      <w:proofErr w:type="spellEnd"/>
      <w:r w:rsidR="000D6B0D">
        <w:t xml:space="preserve"> spur apical portion with a few teeth, basal portion very finely serrate; anterior portion of </w:t>
      </w:r>
      <w:proofErr w:type="spellStart"/>
      <w:r w:rsidR="000D6B0D">
        <w:t>scutum</w:t>
      </w:r>
      <w:proofErr w:type="spellEnd"/>
      <w:r w:rsidR="000D6B0D">
        <w:t xml:space="preserve"> with mixed dark and light hairs; </w:t>
      </w:r>
      <w:proofErr w:type="spellStart"/>
      <w:r>
        <w:t>polylectic</w:t>
      </w:r>
      <w:proofErr w:type="spellEnd"/>
      <w:r>
        <w:t xml:space="preserve"> species</w:t>
      </w:r>
      <w:r w:rsidR="00267890">
        <w:t>, central and southern TGP</w:t>
      </w:r>
      <w:r w:rsidR="00F070F2">
        <w:t xml:space="preserve"> and</w:t>
      </w:r>
      <w:r w:rsidR="00712850">
        <w:t xml:space="preserve"> most of </w:t>
      </w:r>
      <w:r w:rsidR="00BF355F">
        <w:t>Midwest</w:t>
      </w:r>
      <w:r>
        <w:t>………………………………………………………</w:t>
      </w:r>
      <w:proofErr w:type="gramStart"/>
      <w:r>
        <w:t>….</w:t>
      </w:r>
      <w:proofErr w:type="spellStart"/>
      <w:r w:rsidRPr="004123BD">
        <w:rPr>
          <w:b/>
          <w:i/>
        </w:rPr>
        <w:t>nortoni</w:t>
      </w:r>
      <w:proofErr w:type="spellEnd"/>
      <w:proofErr w:type="gramEnd"/>
      <w:r w:rsidR="000D6B0D">
        <w:rPr>
          <w:b/>
          <w:i/>
        </w:rPr>
        <w:t xml:space="preserve"> </w:t>
      </w:r>
      <w:proofErr w:type="spellStart"/>
      <w:r w:rsidR="000D6B0D">
        <w:rPr>
          <w:b/>
          <w:i/>
        </w:rPr>
        <w:t>nortoni</w:t>
      </w:r>
      <w:proofErr w:type="spellEnd"/>
      <w:r w:rsidR="000D6B0D">
        <w:rPr>
          <w:b/>
          <w:i/>
        </w:rPr>
        <w:t xml:space="preserve"> </w:t>
      </w:r>
      <w:r w:rsidR="00F070F2">
        <w:rPr>
          <w:b/>
          <w:i/>
        </w:rPr>
        <w:t xml:space="preserve"> </w:t>
      </w:r>
      <w:r w:rsidR="00F070F2">
        <w:t>Cresson</w:t>
      </w:r>
    </w:p>
    <w:p w:rsidR="000D6B0D" w:rsidRDefault="0043792F" w:rsidP="000D6B0D">
      <w:pPr>
        <w:pStyle w:val="NoSpacing"/>
      </w:pPr>
      <w:r>
        <w:t>Smaller bees, 1</w:t>
      </w:r>
      <w:r w:rsidR="000D6B0D">
        <w:t>0</w:t>
      </w:r>
      <w:r w:rsidR="00BF355F">
        <w:t>-13 m</w:t>
      </w:r>
      <w:r>
        <w:t>m</w:t>
      </w:r>
      <w:r w:rsidR="00BF355F">
        <w:t>;</w:t>
      </w:r>
      <w:r>
        <w:t xml:space="preserve"> </w:t>
      </w:r>
      <w:r w:rsidR="000D6B0D">
        <w:t>mid-</w:t>
      </w:r>
      <w:proofErr w:type="spellStart"/>
      <w:r w:rsidR="000D6B0D">
        <w:t>tibial</w:t>
      </w:r>
      <w:proofErr w:type="spellEnd"/>
      <w:r w:rsidR="000D6B0D">
        <w:t xml:space="preserve"> spur very finely serrate throughout its length; anterior portion of </w:t>
      </w:r>
      <w:proofErr w:type="spellStart"/>
      <w:r w:rsidR="000D6B0D">
        <w:t>scutum</w:t>
      </w:r>
      <w:proofErr w:type="spellEnd"/>
      <w:r w:rsidR="000D6B0D">
        <w:t xml:space="preserve"> with pale hairs only; </w:t>
      </w:r>
      <w:proofErr w:type="spellStart"/>
      <w:r>
        <w:t>Fabaceae</w:t>
      </w:r>
      <w:proofErr w:type="spellEnd"/>
      <w:r>
        <w:t xml:space="preserve"> </w:t>
      </w:r>
      <w:proofErr w:type="spellStart"/>
      <w:r>
        <w:t>oligolege</w:t>
      </w:r>
      <w:r w:rsidR="000D6B0D">
        <w:t>s</w:t>
      </w:r>
      <w:proofErr w:type="spellEnd"/>
      <w:r w:rsidR="000D6B0D">
        <w:t xml:space="preserve"> ……………</w:t>
      </w:r>
      <w:r w:rsidR="00A978E5">
        <w:t>………………………………………………….</w:t>
      </w:r>
      <w:r w:rsidR="000D6B0D">
        <w:t>…………2</w:t>
      </w:r>
    </w:p>
    <w:p w:rsidR="000D6B0D" w:rsidRDefault="000D6B0D" w:rsidP="000D6B0D">
      <w:pPr>
        <w:pStyle w:val="NoSpacing"/>
      </w:pPr>
    </w:p>
    <w:p w:rsidR="005A4E3F" w:rsidRPr="00B93C2F" w:rsidRDefault="000D6B0D" w:rsidP="000D6B0D">
      <w:pPr>
        <w:pStyle w:val="NoSpacing"/>
      </w:pPr>
      <w:r>
        <w:t xml:space="preserve">2(1).  </w:t>
      </w:r>
      <w:r w:rsidR="00A50AED">
        <w:t xml:space="preserve"> </w:t>
      </w:r>
      <w:r w:rsidR="00A978E5">
        <w:t xml:space="preserve">Punctures on T2 and T3 similar in size and density; 12-13mm; Great Plains species </w:t>
      </w:r>
      <w:r w:rsidR="00B93C2F">
        <w:t>not known east of Mississippi River, in our region apparently restricted to prairie remnants…</w:t>
      </w:r>
      <w:proofErr w:type="spellStart"/>
      <w:r w:rsidR="00B93C2F" w:rsidRPr="00B93C2F">
        <w:rPr>
          <w:b/>
          <w:i/>
        </w:rPr>
        <w:t>universitatis</w:t>
      </w:r>
      <w:proofErr w:type="spellEnd"/>
      <w:r w:rsidR="00B93C2F">
        <w:t xml:space="preserve"> </w:t>
      </w:r>
      <w:proofErr w:type="spellStart"/>
      <w:r w:rsidR="00B93C2F">
        <w:t>Cockerell</w:t>
      </w:r>
      <w:proofErr w:type="spellEnd"/>
    </w:p>
    <w:p w:rsidR="00B93C2F" w:rsidRDefault="00B93C2F" w:rsidP="000D6B0D">
      <w:pPr>
        <w:pStyle w:val="NoSpacing"/>
      </w:pPr>
      <w:r>
        <w:t>Punctures on T2 and T3 dissimilar, those on T3 mostly much finer and denser than those on T2; 10-11 mm; southeastern US species, sand obligate, in our region found only in sandy areas of the Mississippi embayment</w:t>
      </w:r>
      <w:r w:rsidR="00FD0F8D">
        <w:t>…………………………………………………………………………….………………………</w:t>
      </w:r>
      <w:proofErr w:type="gramStart"/>
      <w:r w:rsidR="00FD0F8D">
        <w:t>….</w:t>
      </w:r>
      <w:proofErr w:type="spellStart"/>
      <w:r w:rsidR="00FD0F8D" w:rsidRPr="00FD0F8D">
        <w:rPr>
          <w:b/>
          <w:i/>
        </w:rPr>
        <w:t>maneei</w:t>
      </w:r>
      <w:proofErr w:type="spellEnd"/>
      <w:proofErr w:type="gramEnd"/>
      <w:r w:rsidR="00FD0F8D" w:rsidRPr="00FD0F8D">
        <w:rPr>
          <w:b/>
          <w:i/>
        </w:rPr>
        <w:t xml:space="preserve"> </w:t>
      </w:r>
      <w:proofErr w:type="spellStart"/>
      <w:r w:rsidR="00FD0F8D">
        <w:t>Cockerell</w:t>
      </w:r>
      <w:proofErr w:type="spellEnd"/>
      <w:r>
        <w:t xml:space="preserve">  </w:t>
      </w:r>
    </w:p>
    <w:p w:rsidR="00CE4116" w:rsidRDefault="00ED78E4" w:rsidP="005E21B6">
      <w:pPr>
        <w:pStyle w:val="NoSpacing"/>
      </w:pPr>
      <w:r w:rsidRPr="00FD2D93">
        <w:rPr>
          <w:b/>
          <w:i/>
        </w:rPr>
        <w:t>Note</w:t>
      </w:r>
      <w:r w:rsidRPr="005A4E3F">
        <w:rPr>
          <w:i/>
        </w:rPr>
        <w:t>:</w:t>
      </w:r>
      <w:r w:rsidR="00FD0F8D">
        <w:rPr>
          <w:i/>
        </w:rPr>
        <w:t xml:space="preserve"> </w:t>
      </w:r>
      <w:r w:rsidR="003F14A9">
        <w:t xml:space="preserve">a southern Great Plains species, </w:t>
      </w:r>
      <w:proofErr w:type="spellStart"/>
      <w:r w:rsidR="00FD0F8D" w:rsidRPr="005A4E3F">
        <w:rPr>
          <w:i/>
        </w:rPr>
        <w:t>fedorensis</w:t>
      </w:r>
      <w:proofErr w:type="spellEnd"/>
      <w:r w:rsidR="00FD0F8D">
        <w:t xml:space="preserve"> </w:t>
      </w:r>
      <w:proofErr w:type="spellStart"/>
      <w:r w:rsidR="00FD0F8D">
        <w:t>Cockerell</w:t>
      </w:r>
      <w:proofErr w:type="spellEnd"/>
      <w:r w:rsidR="003F14A9">
        <w:t>,</w:t>
      </w:r>
      <w:r w:rsidR="00FD0F8D">
        <w:t xml:space="preserve"> </w:t>
      </w:r>
      <w:r w:rsidR="005A4E3F">
        <w:t>resemble</w:t>
      </w:r>
      <w:r w:rsidR="003F14A9">
        <w:t>s</w:t>
      </w:r>
      <w:r w:rsidR="005A4E3F">
        <w:t xml:space="preserve"> </w:t>
      </w:r>
      <w:proofErr w:type="spellStart"/>
      <w:r w:rsidR="00FD0F8D" w:rsidRPr="003F14A9">
        <w:rPr>
          <w:i/>
        </w:rPr>
        <w:t>maneei</w:t>
      </w:r>
      <w:proofErr w:type="spellEnd"/>
      <w:r w:rsidR="005A4E3F">
        <w:t xml:space="preserve"> </w:t>
      </w:r>
      <w:r w:rsidR="003F14A9">
        <w:t>closely and may show up in the extreme southwestern parts of our range,</w:t>
      </w:r>
      <w:r w:rsidR="005A4E3F">
        <w:t xml:space="preserve"> although there are no records thus far</w:t>
      </w:r>
      <w:r w:rsidR="003F14A9">
        <w:t>.</w:t>
      </w:r>
      <w:r w:rsidR="005A4E3F">
        <w:t xml:space="preserve"> Both of these species have the punctures on T2 much larger and more separated than th</w:t>
      </w:r>
      <w:r w:rsidR="00DA3E00">
        <w:t xml:space="preserve">e fine, dense punctures </w:t>
      </w:r>
      <w:r w:rsidR="003F14A9">
        <w:t xml:space="preserve">on T3, and are </w:t>
      </w:r>
      <w:proofErr w:type="spellStart"/>
      <w:r w:rsidR="003F14A9">
        <w:t>Fabaceae</w:t>
      </w:r>
      <w:proofErr w:type="spellEnd"/>
      <w:r w:rsidR="003F14A9">
        <w:t xml:space="preserve"> specialists. They </w:t>
      </w:r>
      <w:r w:rsidR="002201BE">
        <w:t xml:space="preserve">can be separated by the </w:t>
      </w:r>
      <w:proofErr w:type="spellStart"/>
      <w:r w:rsidR="001D32B2">
        <w:t>hypostomal</w:t>
      </w:r>
      <w:proofErr w:type="spellEnd"/>
      <w:r w:rsidR="001D32B2">
        <w:t xml:space="preserve"> angle being </w:t>
      </w:r>
      <w:r w:rsidR="00AD2907">
        <w:t xml:space="preserve">usually slightly </w:t>
      </w:r>
      <w:r w:rsidR="001D32B2">
        <w:t xml:space="preserve">produced in </w:t>
      </w:r>
      <w:proofErr w:type="spellStart"/>
      <w:r w:rsidR="001D32B2" w:rsidRPr="001D32B2">
        <w:rPr>
          <w:i/>
        </w:rPr>
        <w:t>fedorensi</w:t>
      </w:r>
      <w:r w:rsidR="001D32B2">
        <w:t>s</w:t>
      </w:r>
      <w:proofErr w:type="spellEnd"/>
      <w:r w:rsidR="001D32B2">
        <w:t xml:space="preserve">, but </w:t>
      </w:r>
      <w:r w:rsidR="00AA1E22">
        <w:t xml:space="preserve">not produced </w:t>
      </w:r>
      <w:r w:rsidR="001D32B2">
        <w:t xml:space="preserve">in </w:t>
      </w:r>
      <w:proofErr w:type="spellStart"/>
      <w:r w:rsidR="001D32B2" w:rsidRPr="001D32B2">
        <w:rPr>
          <w:i/>
        </w:rPr>
        <w:t>maneei</w:t>
      </w:r>
      <w:proofErr w:type="spellEnd"/>
      <w:r w:rsidR="001D32B2">
        <w:t xml:space="preserve">. In addition, the T2-T3 apical areas are punctate in their basal ½ in </w:t>
      </w:r>
      <w:proofErr w:type="spellStart"/>
      <w:r w:rsidR="001D32B2" w:rsidRPr="001D32B2">
        <w:rPr>
          <w:i/>
        </w:rPr>
        <w:t>maneei</w:t>
      </w:r>
      <w:proofErr w:type="spellEnd"/>
      <w:r w:rsidR="001D32B2" w:rsidRPr="001D32B2">
        <w:rPr>
          <w:i/>
        </w:rPr>
        <w:t>,</w:t>
      </w:r>
      <w:r w:rsidR="001D32B2">
        <w:t xml:space="preserve"> but only the basal ¼-1/3 of the apical areas of T2-T3 are punctate in </w:t>
      </w:r>
      <w:proofErr w:type="spellStart"/>
      <w:r w:rsidR="001D32B2" w:rsidRPr="001D32B2">
        <w:rPr>
          <w:i/>
        </w:rPr>
        <w:t>fedorensis</w:t>
      </w:r>
      <w:proofErr w:type="spellEnd"/>
      <w:r w:rsidR="001D32B2">
        <w:t>.</w:t>
      </w:r>
      <w:r w:rsidR="005E21B6">
        <w:t xml:space="preserve">        </w:t>
      </w:r>
    </w:p>
    <w:p w:rsidR="003F14A9" w:rsidRDefault="003F14A9" w:rsidP="005E21B6">
      <w:pPr>
        <w:pStyle w:val="NoSpacing"/>
      </w:pPr>
    </w:p>
    <w:p w:rsidR="005E21B6" w:rsidRPr="005E21B6" w:rsidRDefault="005E21B6" w:rsidP="005E21B6">
      <w:pPr>
        <w:pStyle w:val="NoSpacing"/>
      </w:pPr>
      <w:r w:rsidRPr="005E21B6">
        <w:rPr>
          <w:b/>
        </w:rPr>
        <w:t xml:space="preserve">References: </w:t>
      </w:r>
      <w:proofErr w:type="spellStart"/>
      <w:r>
        <w:t>Ribble</w:t>
      </w:r>
      <w:proofErr w:type="spellEnd"/>
      <w:r>
        <w:t xml:space="preserve"> (1965)</w:t>
      </w:r>
    </w:p>
    <w:p w:rsidR="004123BD" w:rsidRDefault="0043792F" w:rsidP="004123BD">
      <w:pPr>
        <w:pStyle w:val="NoSpacing"/>
      </w:pPr>
      <w:r>
        <w:t xml:space="preserve">      </w:t>
      </w:r>
    </w:p>
    <w:p w:rsidR="004123BD" w:rsidRPr="0009523C" w:rsidRDefault="0009523C" w:rsidP="004123BD">
      <w:pPr>
        <w:pStyle w:val="NoSpacing"/>
        <w:rPr>
          <w:b/>
        </w:rPr>
      </w:pPr>
      <w:r w:rsidRPr="0009523C">
        <w:rPr>
          <w:b/>
        </w:rPr>
        <w:t>Males:</w:t>
      </w:r>
    </w:p>
    <w:p w:rsidR="0009523C" w:rsidRPr="00F070F2" w:rsidRDefault="0009523C" w:rsidP="0009523C">
      <w:pPr>
        <w:pStyle w:val="NoSpacing"/>
      </w:pPr>
      <w:r>
        <w:t xml:space="preserve">1.      </w:t>
      </w:r>
      <w:r w:rsidR="00011701">
        <w:t>L</w:t>
      </w:r>
      <w:r w:rsidR="001A7F69">
        <w:t>arge bees, 1</w:t>
      </w:r>
      <w:r w:rsidR="007D3C8D">
        <w:t>6</w:t>
      </w:r>
      <w:r w:rsidR="001A7F69">
        <w:t xml:space="preserve">-20 mm or greater; clypeus largely bare, </w:t>
      </w:r>
      <w:proofErr w:type="spellStart"/>
      <w:proofErr w:type="gramStart"/>
      <w:r w:rsidR="001A7F69">
        <w:t>impunctate</w:t>
      </w:r>
      <w:proofErr w:type="spellEnd"/>
      <w:r w:rsidR="001A7F69">
        <w:t>;  flagellum</w:t>
      </w:r>
      <w:proofErr w:type="gramEnd"/>
      <w:r w:rsidR="001A7F69">
        <w:t xml:space="preserve"> </w:t>
      </w:r>
      <w:r w:rsidR="00011701">
        <w:t xml:space="preserve">long and </w:t>
      </w:r>
      <w:r w:rsidR="001A7F69">
        <w:t xml:space="preserve">attenuated apically, especially F10 and F11; pedicel  largely hidden in scape; hind femur and tibia grossly enlarged, maximum width and length of  each about equal; </w:t>
      </w:r>
      <w:r w:rsidR="009C154A">
        <w:t xml:space="preserve">floral generalist, </w:t>
      </w:r>
      <w:r w:rsidR="001A7F69">
        <w:t>central and southern TGP</w:t>
      </w:r>
      <w:r w:rsidR="00712850">
        <w:t xml:space="preserve">, most of </w:t>
      </w:r>
      <w:proofErr w:type="spellStart"/>
      <w:r w:rsidR="009C154A">
        <w:t>midwest</w:t>
      </w:r>
      <w:proofErr w:type="spellEnd"/>
      <w:r w:rsidR="001A7F69">
        <w:t>……………………………………………………..………………</w:t>
      </w:r>
      <w:r w:rsidR="00011701">
        <w:t>……………………….</w:t>
      </w:r>
      <w:r w:rsidR="001A7F69">
        <w:t>….…….</w:t>
      </w:r>
      <w:proofErr w:type="spellStart"/>
      <w:r w:rsidR="00011701" w:rsidRPr="00011701">
        <w:rPr>
          <w:b/>
          <w:i/>
        </w:rPr>
        <w:t>nortoni</w:t>
      </w:r>
      <w:proofErr w:type="spellEnd"/>
      <w:r w:rsidR="00011701">
        <w:t xml:space="preserve"> </w:t>
      </w:r>
      <w:proofErr w:type="spellStart"/>
      <w:r w:rsidR="001A7F69" w:rsidRPr="001A7F69">
        <w:rPr>
          <w:b/>
          <w:i/>
        </w:rPr>
        <w:t>nortoni</w:t>
      </w:r>
      <w:proofErr w:type="spellEnd"/>
      <w:r w:rsidR="00F070F2">
        <w:t xml:space="preserve"> Cresson</w:t>
      </w:r>
    </w:p>
    <w:p w:rsidR="00011701" w:rsidRDefault="001A7F69" w:rsidP="004123BD">
      <w:pPr>
        <w:pStyle w:val="NoSpacing"/>
      </w:pPr>
      <w:r>
        <w:t xml:space="preserve">Smaller bees, </w:t>
      </w:r>
      <w:r w:rsidR="00AA1E22">
        <w:t>10-13</w:t>
      </w:r>
      <w:bookmarkStart w:id="0" w:name="_GoBack"/>
      <w:bookmarkEnd w:id="0"/>
      <w:r w:rsidR="00AA1E22">
        <w:t xml:space="preserve"> mm</w:t>
      </w:r>
      <w:r>
        <w:t xml:space="preserve">; clypeus covered with </w:t>
      </w:r>
      <w:r w:rsidR="00011701">
        <w:t xml:space="preserve">appressed white </w:t>
      </w:r>
      <w:r>
        <w:t xml:space="preserve">hair; flagellum normal, not attenuated apically; pedicel entirely exposed; hind femur enlarged but not so enlarged as above, maximum width only about half </w:t>
      </w:r>
      <w:r w:rsidR="007D3C8D">
        <w:t xml:space="preserve">its </w:t>
      </w:r>
      <w:r>
        <w:t>maximum length</w:t>
      </w:r>
      <w:r w:rsidR="00AA1E22">
        <w:t>………………………………….</w:t>
      </w:r>
      <w:r w:rsidR="00011701">
        <w:t>……………</w:t>
      </w:r>
      <w:r w:rsidR="00AA1E22">
        <w:t>………………………</w:t>
      </w:r>
      <w:proofErr w:type="gramStart"/>
      <w:r w:rsidR="00AA1E22">
        <w:t>…..</w:t>
      </w:r>
      <w:proofErr w:type="gramEnd"/>
      <w:r w:rsidR="00011701">
        <w:t>……………..……..2</w:t>
      </w:r>
    </w:p>
    <w:p w:rsidR="00011701" w:rsidRDefault="00011701" w:rsidP="004123BD">
      <w:pPr>
        <w:pStyle w:val="NoSpacing"/>
      </w:pPr>
    </w:p>
    <w:p w:rsidR="004123BD" w:rsidRDefault="00011701" w:rsidP="004123BD">
      <w:pPr>
        <w:pStyle w:val="NoSpacing"/>
      </w:pPr>
      <w:r>
        <w:t xml:space="preserve">2(1).    </w:t>
      </w:r>
      <w:proofErr w:type="spellStart"/>
      <w:r>
        <w:t>Punctation</w:t>
      </w:r>
      <w:proofErr w:type="spellEnd"/>
      <w:r>
        <w:t xml:space="preserve"> of T2-T4 similar; length 12-13mm; Great Plains species not known east of the Mississippi River, in our region apparently restricted to prairie remnants</w:t>
      </w:r>
      <w:r w:rsidR="001A7F69">
        <w:t>……</w:t>
      </w:r>
      <w:proofErr w:type="gramStart"/>
      <w:r w:rsidR="001A7F69">
        <w:t>…..</w:t>
      </w:r>
      <w:proofErr w:type="spellStart"/>
      <w:proofErr w:type="gramEnd"/>
      <w:r w:rsidR="001A7F69" w:rsidRPr="001A7F69">
        <w:rPr>
          <w:b/>
          <w:i/>
        </w:rPr>
        <w:t>universitatis</w:t>
      </w:r>
      <w:proofErr w:type="spellEnd"/>
      <w:r w:rsidR="00F070F2">
        <w:t xml:space="preserve"> </w:t>
      </w:r>
      <w:proofErr w:type="spellStart"/>
      <w:r w:rsidR="00F070F2">
        <w:t>Cockerell</w:t>
      </w:r>
      <w:proofErr w:type="spellEnd"/>
      <w:r w:rsidR="001A7F69">
        <w:t xml:space="preserve"> </w:t>
      </w:r>
    </w:p>
    <w:p w:rsidR="004123BD" w:rsidRDefault="00011701" w:rsidP="004123BD">
      <w:pPr>
        <w:pStyle w:val="NoSpacing"/>
      </w:pPr>
      <w:proofErr w:type="spellStart"/>
      <w:r>
        <w:t>Punctation</w:t>
      </w:r>
      <w:proofErr w:type="spellEnd"/>
      <w:r>
        <w:t xml:space="preserve"> of T4 much finer and denser than </w:t>
      </w:r>
      <w:proofErr w:type="spellStart"/>
      <w:r>
        <w:t>punctation</w:t>
      </w:r>
      <w:proofErr w:type="spellEnd"/>
      <w:r>
        <w:t xml:space="preserve"> of T2-T3; southeastern US species, sand obligate, in our region found only in sandy areas of the Mississippi embayment</w:t>
      </w:r>
      <w:proofErr w:type="gramStart"/>
      <w:r>
        <w:t>….</w:t>
      </w:r>
      <w:proofErr w:type="spellStart"/>
      <w:r w:rsidRPr="00FD0F8D">
        <w:rPr>
          <w:b/>
          <w:i/>
        </w:rPr>
        <w:t>maneei</w:t>
      </w:r>
      <w:proofErr w:type="spellEnd"/>
      <w:proofErr w:type="gramEnd"/>
      <w:r w:rsidRPr="00FD0F8D">
        <w:rPr>
          <w:b/>
          <w:i/>
        </w:rPr>
        <w:t xml:space="preserve"> </w:t>
      </w:r>
      <w:proofErr w:type="spellStart"/>
      <w:r>
        <w:t>Cockerell</w:t>
      </w:r>
      <w:proofErr w:type="spellEnd"/>
      <w:r>
        <w:t xml:space="preserve">  </w:t>
      </w:r>
    </w:p>
    <w:p w:rsidR="00D61844" w:rsidRDefault="00D61844" w:rsidP="00D61844">
      <w:pPr>
        <w:pStyle w:val="NoSpacing"/>
      </w:pPr>
      <w:r w:rsidRPr="00FD2D93">
        <w:rPr>
          <w:b/>
          <w:i/>
        </w:rPr>
        <w:t>Note</w:t>
      </w:r>
      <w:r w:rsidRPr="005A4E3F">
        <w:rPr>
          <w:i/>
        </w:rPr>
        <w:t>:</w:t>
      </w:r>
      <w:r>
        <w:rPr>
          <w:i/>
        </w:rPr>
        <w:t xml:space="preserve"> </w:t>
      </w:r>
      <w:proofErr w:type="gramStart"/>
      <w:r>
        <w:t>an</w:t>
      </w:r>
      <w:proofErr w:type="gramEnd"/>
      <w:r>
        <w:t xml:space="preserve"> southern Great Plains species, </w:t>
      </w:r>
      <w:proofErr w:type="spellStart"/>
      <w:r w:rsidRPr="005A4E3F">
        <w:rPr>
          <w:i/>
        </w:rPr>
        <w:t>fedorensis</w:t>
      </w:r>
      <w:proofErr w:type="spellEnd"/>
      <w:r>
        <w:t xml:space="preserve"> </w:t>
      </w:r>
      <w:proofErr w:type="spellStart"/>
      <w:r>
        <w:t>Cockerell</w:t>
      </w:r>
      <w:proofErr w:type="spellEnd"/>
      <w:r>
        <w:t xml:space="preserve">, resembles </w:t>
      </w:r>
      <w:proofErr w:type="spellStart"/>
      <w:r w:rsidRPr="003F14A9">
        <w:rPr>
          <w:i/>
        </w:rPr>
        <w:t>maneei</w:t>
      </w:r>
      <w:proofErr w:type="spellEnd"/>
      <w:r>
        <w:t xml:space="preserve"> closely and may show up in the extreme southwestern parts of our range, although there are no records thus far.  </w:t>
      </w:r>
      <w:r w:rsidRPr="00FD2D93">
        <w:rPr>
          <w:i/>
        </w:rPr>
        <w:t xml:space="preserve">N. </w:t>
      </w:r>
      <w:proofErr w:type="spellStart"/>
      <w:r w:rsidRPr="00FD2D93">
        <w:rPr>
          <w:i/>
        </w:rPr>
        <w:t>fedorensis</w:t>
      </w:r>
      <w:proofErr w:type="spellEnd"/>
      <w:r w:rsidRPr="00FD2D93">
        <w:rPr>
          <w:i/>
        </w:rPr>
        <w:t xml:space="preserve"> </w:t>
      </w:r>
      <w:r>
        <w:t xml:space="preserve">and </w:t>
      </w:r>
      <w:proofErr w:type="spellStart"/>
      <w:r w:rsidRPr="00FD2D93">
        <w:rPr>
          <w:i/>
        </w:rPr>
        <w:t>maneei</w:t>
      </w:r>
      <w:proofErr w:type="spellEnd"/>
      <w:r w:rsidRPr="00FD2D93">
        <w:rPr>
          <w:i/>
        </w:rPr>
        <w:t xml:space="preserve"> </w:t>
      </w:r>
      <w:r w:rsidRPr="00D61844">
        <w:t>males</w:t>
      </w:r>
      <w:r>
        <w:rPr>
          <w:i/>
        </w:rPr>
        <w:t xml:space="preserve"> </w:t>
      </w:r>
      <w:r>
        <w:t xml:space="preserve">can be separated by the dimensions of the hind femur: three times longer than wide in </w:t>
      </w:r>
      <w:proofErr w:type="spellStart"/>
      <w:proofErr w:type="gramStart"/>
      <w:r w:rsidRPr="00FD2D93">
        <w:rPr>
          <w:i/>
        </w:rPr>
        <w:t>maneei</w:t>
      </w:r>
      <w:proofErr w:type="spellEnd"/>
      <w:r>
        <w:t xml:space="preserve"> ,</w:t>
      </w:r>
      <w:proofErr w:type="gramEnd"/>
      <w:r>
        <w:t xml:space="preserve"> but only twice as long as wide in </w:t>
      </w:r>
      <w:proofErr w:type="spellStart"/>
      <w:r w:rsidRPr="00FD2D93">
        <w:rPr>
          <w:i/>
        </w:rPr>
        <w:t>fedorensis</w:t>
      </w:r>
      <w:proofErr w:type="spellEnd"/>
      <w:r w:rsidRPr="00FD2D93">
        <w:rPr>
          <w:i/>
        </w:rPr>
        <w:t>.</w:t>
      </w:r>
      <w:r>
        <w:t xml:space="preserve">      </w:t>
      </w:r>
    </w:p>
    <w:p w:rsidR="00D61844" w:rsidRDefault="00D61844" w:rsidP="00D61844">
      <w:pPr>
        <w:pStyle w:val="NoSpacing"/>
        <w:rPr>
          <w:b/>
        </w:rPr>
      </w:pPr>
    </w:p>
    <w:p w:rsidR="00011701" w:rsidRDefault="00D61844" w:rsidP="004123BD">
      <w:pPr>
        <w:pStyle w:val="NoSpacing"/>
      </w:pPr>
      <w:r w:rsidRPr="005E21B6">
        <w:rPr>
          <w:b/>
        </w:rPr>
        <w:t xml:space="preserve">References: </w:t>
      </w:r>
      <w:proofErr w:type="spellStart"/>
      <w:r>
        <w:t>Ribble</w:t>
      </w:r>
      <w:proofErr w:type="spellEnd"/>
      <w:r>
        <w:t xml:space="preserve"> (1965)</w:t>
      </w:r>
    </w:p>
    <w:p w:rsidR="000B7F6A" w:rsidRDefault="000B7F6A" w:rsidP="004123BD">
      <w:pPr>
        <w:pStyle w:val="NoSpacing"/>
      </w:pPr>
    </w:p>
    <w:p w:rsidR="000B7F6A" w:rsidRDefault="000B7F6A" w:rsidP="004123BD">
      <w:pPr>
        <w:pStyle w:val="NoSpacing"/>
        <w:rPr>
          <w:b/>
          <w:i/>
        </w:rPr>
      </w:pPr>
      <w:r>
        <w:t>MSA, 2/13/24</w:t>
      </w:r>
    </w:p>
    <w:sectPr w:rsidR="000B7F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87336"/>
    <w:multiLevelType w:val="hybridMultilevel"/>
    <w:tmpl w:val="26025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06CA5"/>
    <w:multiLevelType w:val="hybridMultilevel"/>
    <w:tmpl w:val="C8888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3BD"/>
    <w:rsid w:val="00011701"/>
    <w:rsid w:val="0009523C"/>
    <w:rsid w:val="000B7F6A"/>
    <w:rsid w:val="000D6B0D"/>
    <w:rsid w:val="001A7F69"/>
    <w:rsid w:val="001D32B2"/>
    <w:rsid w:val="002201BE"/>
    <w:rsid w:val="00267890"/>
    <w:rsid w:val="002D1244"/>
    <w:rsid w:val="00364F1B"/>
    <w:rsid w:val="003F14A9"/>
    <w:rsid w:val="004123BD"/>
    <w:rsid w:val="0043792F"/>
    <w:rsid w:val="004B51D9"/>
    <w:rsid w:val="00523E27"/>
    <w:rsid w:val="005A4E3F"/>
    <w:rsid w:val="005E21B6"/>
    <w:rsid w:val="00712850"/>
    <w:rsid w:val="007D3C8D"/>
    <w:rsid w:val="008E6309"/>
    <w:rsid w:val="0090620D"/>
    <w:rsid w:val="00962285"/>
    <w:rsid w:val="009C154A"/>
    <w:rsid w:val="00A04B42"/>
    <w:rsid w:val="00A50AED"/>
    <w:rsid w:val="00A5191C"/>
    <w:rsid w:val="00A978E5"/>
    <w:rsid w:val="00AA1E22"/>
    <w:rsid w:val="00AD2907"/>
    <w:rsid w:val="00B93C2F"/>
    <w:rsid w:val="00BF355F"/>
    <w:rsid w:val="00CE4116"/>
    <w:rsid w:val="00D01B8A"/>
    <w:rsid w:val="00D61844"/>
    <w:rsid w:val="00DA3E00"/>
    <w:rsid w:val="00DE28E5"/>
    <w:rsid w:val="00ED78E4"/>
    <w:rsid w:val="00F070F2"/>
    <w:rsid w:val="00FC58B3"/>
    <w:rsid w:val="00FD0F8D"/>
    <w:rsid w:val="00FD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A61FB"/>
  <w15:docId w15:val="{8675AB00-D422-4447-9037-517DC60CC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23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10</cp:revision>
  <dcterms:created xsi:type="dcterms:W3CDTF">2024-02-13T18:32:00Z</dcterms:created>
  <dcterms:modified xsi:type="dcterms:W3CDTF">2024-02-14T15:36:00Z</dcterms:modified>
</cp:coreProperties>
</file>